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0435" w14:textId="6CD33F67" w:rsidR="00F43C4D" w:rsidRPr="00FC6B54" w:rsidRDefault="007C0A17" w:rsidP="002E1CCC">
      <w:pPr>
        <w:jc w:val="center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b/>
          <w:sz w:val="28"/>
          <w:szCs w:val="28"/>
          <w:lang w:val="es-ES"/>
        </w:rPr>
        <w:t>Boletín de Noticias</w:t>
      </w:r>
      <w:r w:rsidR="002E1CCC" w:rsidRPr="00FC6B54">
        <w:rPr>
          <w:rFonts w:ascii="Calibri" w:eastAsia="Calibri" w:hAnsi="Calibri" w:cs="Calibri"/>
          <w:b/>
          <w:sz w:val="28"/>
          <w:szCs w:val="28"/>
          <w:lang w:val="es-ES"/>
        </w:rPr>
        <w:t xml:space="preserve"> AGES</w:t>
      </w:r>
    </w:p>
    <w:p w14:paraId="5C5B2E3C" w14:textId="5F89F4B4" w:rsidR="00F43C4D" w:rsidRPr="00FC6B54" w:rsidRDefault="007C0A17" w:rsidP="002E1CCC">
      <w:pPr>
        <w:jc w:val="center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Julio</w:t>
      </w:r>
      <w:r w:rsidR="002E1CCC" w:rsidRPr="00FC6B54">
        <w:rPr>
          <w:rFonts w:ascii="Calibri" w:eastAsia="Calibri" w:hAnsi="Calibri" w:cs="Calibri"/>
          <w:lang w:val="es-ES"/>
        </w:rPr>
        <w:t xml:space="preserve"> 2022</w:t>
      </w:r>
    </w:p>
    <w:p w14:paraId="31098A7D" w14:textId="77777777" w:rsidR="00F43C4D" w:rsidRPr="00FC6B54" w:rsidRDefault="00F43C4D" w:rsidP="002E1CCC">
      <w:pPr>
        <w:jc w:val="both"/>
        <w:rPr>
          <w:rFonts w:ascii="Calibri" w:eastAsia="Calibri" w:hAnsi="Calibri" w:cs="Calibri"/>
          <w:lang w:val="es-ES"/>
        </w:rPr>
      </w:pPr>
    </w:p>
    <w:p w14:paraId="5612BD51" w14:textId="77777777" w:rsidR="00F43C4D" w:rsidRPr="00FC6B54" w:rsidRDefault="00F43C4D" w:rsidP="002E1CCC">
      <w:pPr>
        <w:jc w:val="both"/>
        <w:rPr>
          <w:rFonts w:ascii="Calibri" w:eastAsia="Calibri" w:hAnsi="Calibri" w:cs="Calibri"/>
          <w:lang w:val="es-ES"/>
        </w:rPr>
      </w:pPr>
    </w:p>
    <w:p w14:paraId="27F5B973" w14:textId="2341BE59" w:rsidR="00F43C4D" w:rsidRPr="00FC6B54" w:rsidRDefault="007C0A17" w:rsidP="002E1CCC">
      <w:pPr>
        <w:spacing w:after="160" w:line="259" w:lineRule="auto"/>
        <w:jc w:val="both"/>
        <w:rPr>
          <w:rFonts w:ascii="Calibri" w:eastAsia="Calibri" w:hAnsi="Calibri" w:cs="Calibri"/>
          <w:b/>
          <w:color w:val="202020"/>
          <w:sz w:val="28"/>
          <w:szCs w:val="28"/>
          <w:highlight w:val="white"/>
          <w:lang w:val="es-ES"/>
        </w:rPr>
      </w:pPr>
      <w:r w:rsidRPr="00FC6B54">
        <w:rPr>
          <w:rFonts w:ascii="Calibri" w:eastAsia="Calibri" w:hAnsi="Calibri" w:cs="Calibri"/>
          <w:b/>
          <w:color w:val="202020"/>
          <w:sz w:val="28"/>
          <w:szCs w:val="28"/>
          <w:highlight w:val="white"/>
          <w:lang w:val="es-ES"/>
        </w:rPr>
        <w:t>El proyecto</w:t>
      </w:r>
    </w:p>
    <w:p w14:paraId="75A632AE" w14:textId="4AB7EAE1" w:rsidR="00031896" w:rsidRPr="00FC6B54" w:rsidRDefault="00031896" w:rsidP="002E1CCC">
      <w:pPr>
        <w:spacing w:after="160" w:line="259" w:lineRule="auto"/>
        <w:jc w:val="both"/>
        <w:rPr>
          <w:rFonts w:ascii="Calibri" w:eastAsia="Calibri" w:hAnsi="Calibri" w:cs="Calibri"/>
          <w:color w:val="202020"/>
          <w:lang w:val="es-ES"/>
        </w:rPr>
      </w:pPr>
      <w:r w:rsidRPr="00FC6B54">
        <w:rPr>
          <w:rFonts w:ascii="Calibri" w:eastAsia="Calibri" w:hAnsi="Calibri" w:cs="Calibri"/>
          <w:color w:val="202020"/>
          <w:lang w:val="es-ES"/>
        </w:rPr>
        <w:t xml:space="preserve">El proyecto AGES pretende </w:t>
      </w:r>
      <w:r w:rsidRPr="00FC6B54">
        <w:rPr>
          <w:rFonts w:ascii="Calibri" w:eastAsia="Calibri" w:hAnsi="Calibri" w:cs="Calibri"/>
          <w:color w:val="202020"/>
          <w:lang w:val="es-ES"/>
        </w:rPr>
        <w:t>empoderar</w:t>
      </w:r>
      <w:r w:rsidRPr="00FC6B54">
        <w:rPr>
          <w:rFonts w:ascii="Calibri" w:eastAsia="Calibri" w:hAnsi="Calibri" w:cs="Calibri"/>
          <w:color w:val="202020"/>
          <w:lang w:val="es-ES"/>
        </w:rPr>
        <w:t xml:space="preserve"> a los ciudadanos europeos de más edad en su vida cotidiana y ayudarles a mejorar su calidad de vida. Los socios se esfuerzan por dar a las personas mayores los conocimientos, las herramientas y las estrategias necesarias para que sean protagonistas activos de su propio envejecimiento y no espectadores pasivos. Nuestro consorcio, compuesto por 6 países europeos, tendrá como objetivo desarrollar las herramientas y la formación necesarias para capacitar a los mayores en su envejecimiento. Estas herramientas abarcarán una amplia gama de temas, como la gestión del estrés, la formación digital e incluso el aprendizaje de idiomas. </w:t>
      </w:r>
      <w:r w:rsidRPr="00FC6B54">
        <w:rPr>
          <w:rFonts w:ascii="Calibri" w:eastAsia="Calibri" w:hAnsi="Calibri" w:cs="Calibri"/>
          <w:color w:val="202020"/>
          <w:lang w:val="es-ES"/>
        </w:rPr>
        <w:t xml:space="preserve">El proyecto </w:t>
      </w:r>
      <w:r w:rsidRPr="00FC6B54">
        <w:rPr>
          <w:rFonts w:ascii="Calibri" w:eastAsia="Calibri" w:hAnsi="Calibri" w:cs="Calibri"/>
          <w:color w:val="202020"/>
          <w:lang w:val="es-ES"/>
        </w:rPr>
        <w:t>AGES también quiere fomentar los intercambios intergeneracionales, ya que creemos que ambas generaciones se beneficiarán de este intercambio, al tener mucho que aprender unas de otras.</w:t>
      </w:r>
    </w:p>
    <w:p w14:paraId="03F33673" w14:textId="77777777" w:rsidR="00031896" w:rsidRPr="00FC6B54" w:rsidRDefault="00031896" w:rsidP="002E1CCC">
      <w:pPr>
        <w:spacing w:after="160" w:line="259" w:lineRule="auto"/>
        <w:jc w:val="both"/>
        <w:rPr>
          <w:rFonts w:ascii="Calibri" w:eastAsia="Calibri" w:hAnsi="Calibri" w:cs="Calibri"/>
          <w:color w:val="202020"/>
          <w:lang w:val="es-ES"/>
        </w:rPr>
      </w:pPr>
    </w:p>
    <w:p w14:paraId="0E3ACED7" w14:textId="2BA276FC" w:rsidR="00F43C4D" w:rsidRPr="00FC6B54" w:rsidRDefault="00031896" w:rsidP="002E1CCC">
      <w:pPr>
        <w:spacing w:after="160" w:line="259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FC6B54">
        <w:rPr>
          <w:rFonts w:ascii="Calibri" w:eastAsia="Calibri" w:hAnsi="Calibri" w:cs="Calibri"/>
          <w:b/>
          <w:sz w:val="28"/>
          <w:szCs w:val="28"/>
          <w:lang w:val="es-ES"/>
        </w:rPr>
        <w:t>Nuestros resultados de momento</w:t>
      </w:r>
    </w:p>
    <w:p w14:paraId="011DC6AE" w14:textId="77777777" w:rsidR="00F43C4D" w:rsidRPr="00FC6B54" w:rsidRDefault="002E1CCC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noProof/>
          <w:lang w:val="es-ES"/>
        </w:rPr>
        <w:drawing>
          <wp:inline distT="114300" distB="114300" distL="114300" distR="114300" wp14:anchorId="188BC53F" wp14:editId="451ACACB">
            <wp:extent cx="5481638" cy="41066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410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5BBA01" w14:textId="77777777" w:rsidR="00F43C4D" w:rsidRPr="00FC6B54" w:rsidRDefault="00F43C4D" w:rsidP="002E1CCC">
      <w:pPr>
        <w:jc w:val="both"/>
        <w:rPr>
          <w:rFonts w:ascii="Calibri" w:eastAsia="Calibri" w:hAnsi="Calibri" w:cs="Calibri"/>
          <w:lang w:val="es-ES"/>
        </w:rPr>
      </w:pPr>
    </w:p>
    <w:p w14:paraId="2D22673D" w14:textId="77777777" w:rsidR="00031896" w:rsidRPr="00FC6B54" w:rsidRDefault="00031896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t>TPM en Poznan, Polonia</w:t>
      </w:r>
    </w:p>
    <w:p w14:paraId="2CFA4359" w14:textId="1155116C" w:rsidR="00031896" w:rsidRPr="00FC6B54" w:rsidRDefault="00031896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 xml:space="preserve">El equipo del proyecto AGES se reunió en Poznan los días 8 y 9 de junio para debatir los avances del proyecto y los próximos pasos. Los socios compartieron su experiencia en la redacción de los resultados intelectuales, es decir, la Guía sobre </w:t>
      </w:r>
      <w:r w:rsidR="00233274" w:rsidRPr="00FC6B54">
        <w:rPr>
          <w:rFonts w:ascii="Calibri" w:eastAsia="Calibri" w:hAnsi="Calibri" w:cs="Calibri"/>
          <w:lang w:val="es-ES"/>
        </w:rPr>
        <w:t>C</w:t>
      </w:r>
      <w:r w:rsidRPr="00FC6B54">
        <w:rPr>
          <w:rFonts w:ascii="Calibri" w:eastAsia="Calibri" w:hAnsi="Calibri" w:cs="Calibri"/>
          <w:lang w:val="es-ES"/>
        </w:rPr>
        <w:t xml:space="preserve">iudades y </w:t>
      </w:r>
      <w:r w:rsidR="00233274" w:rsidRPr="00FC6B54">
        <w:rPr>
          <w:rFonts w:ascii="Calibri" w:eastAsia="Calibri" w:hAnsi="Calibri" w:cs="Calibri"/>
          <w:lang w:val="es-ES"/>
        </w:rPr>
        <w:t>C</w:t>
      </w:r>
      <w:r w:rsidRPr="00FC6B54">
        <w:rPr>
          <w:rFonts w:ascii="Calibri" w:eastAsia="Calibri" w:hAnsi="Calibri" w:cs="Calibri"/>
          <w:lang w:val="es-ES"/>
        </w:rPr>
        <w:t xml:space="preserve">omunidades </w:t>
      </w:r>
      <w:r w:rsidR="00233274" w:rsidRPr="00FC6B54">
        <w:rPr>
          <w:rFonts w:ascii="Calibri" w:eastAsia="Calibri" w:hAnsi="Calibri" w:cs="Calibri"/>
          <w:lang w:val="es-ES"/>
        </w:rPr>
        <w:t>A</w:t>
      </w:r>
      <w:r w:rsidRPr="00FC6B54">
        <w:rPr>
          <w:rFonts w:ascii="Calibri" w:eastAsia="Calibri" w:hAnsi="Calibri" w:cs="Calibri"/>
          <w:lang w:val="es-ES"/>
        </w:rPr>
        <w:t xml:space="preserve">migables con la </w:t>
      </w:r>
      <w:r w:rsidR="00233274" w:rsidRPr="00FC6B54">
        <w:rPr>
          <w:rFonts w:ascii="Calibri" w:eastAsia="Calibri" w:hAnsi="Calibri" w:cs="Calibri"/>
          <w:lang w:val="es-ES"/>
        </w:rPr>
        <w:t>E</w:t>
      </w:r>
      <w:r w:rsidRPr="00FC6B54">
        <w:rPr>
          <w:rFonts w:ascii="Calibri" w:eastAsia="Calibri" w:hAnsi="Calibri" w:cs="Calibri"/>
          <w:lang w:val="es-ES"/>
        </w:rPr>
        <w:t>dad</w:t>
      </w:r>
      <w:r w:rsidR="00233274" w:rsidRPr="00FC6B54">
        <w:rPr>
          <w:rFonts w:ascii="Calibri" w:eastAsia="Calibri" w:hAnsi="Calibri" w:cs="Calibri"/>
          <w:lang w:val="es-ES"/>
        </w:rPr>
        <w:t>,</w:t>
      </w:r>
      <w:r w:rsidRPr="00FC6B54">
        <w:rPr>
          <w:rFonts w:ascii="Calibri" w:eastAsia="Calibri" w:hAnsi="Calibri" w:cs="Calibri"/>
          <w:lang w:val="es-ES"/>
        </w:rPr>
        <w:t xml:space="preserve"> y el </w:t>
      </w:r>
      <w:r w:rsidRPr="00FC6B54">
        <w:rPr>
          <w:rFonts w:ascii="Calibri" w:eastAsia="Calibri" w:hAnsi="Calibri" w:cs="Calibri"/>
          <w:lang w:val="es-ES"/>
        </w:rPr>
        <w:lastRenderedPageBreak/>
        <w:t xml:space="preserve">Manual </w:t>
      </w:r>
      <w:r w:rsidR="00233274" w:rsidRPr="00FC6B54">
        <w:rPr>
          <w:rFonts w:ascii="Calibri" w:eastAsia="Calibri" w:hAnsi="Calibri" w:cs="Calibri"/>
          <w:lang w:val="es-ES"/>
        </w:rPr>
        <w:t>E</w:t>
      </w:r>
      <w:r w:rsidRPr="00FC6B54">
        <w:rPr>
          <w:rFonts w:ascii="Calibri" w:eastAsia="Calibri" w:hAnsi="Calibri" w:cs="Calibri"/>
          <w:lang w:val="es-ES"/>
        </w:rPr>
        <w:t xml:space="preserve">lectrónico </w:t>
      </w:r>
      <w:r w:rsidR="00233274" w:rsidRPr="00FC6B54">
        <w:rPr>
          <w:rFonts w:ascii="Calibri" w:eastAsia="Calibri" w:hAnsi="Calibri" w:cs="Calibri"/>
          <w:lang w:val="es-ES"/>
        </w:rPr>
        <w:t>S</w:t>
      </w:r>
      <w:r w:rsidRPr="00FC6B54">
        <w:rPr>
          <w:rFonts w:ascii="Calibri" w:eastAsia="Calibri" w:hAnsi="Calibri" w:cs="Calibri"/>
          <w:lang w:val="es-ES"/>
        </w:rPr>
        <w:t xml:space="preserve">obre el </w:t>
      </w:r>
      <w:r w:rsidR="00233274" w:rsidRPr="00FC6B54">
        <w:rPr>
          <w:rFonts w:ascii="Calibri" w:eastAsia="Calibri" w:hAnsi="Calibri" w:cs="Calibri"/>
          <w:lang w:val="es-ES"/>
        </w:rPr>
        <w:t>E</w:t>
      </w:r>
      <w:r w:rsidRPr="00FC6B54">
        <w:rPr>
          <w:rFonts w:ascii="Calibri" w:eastAsia="Calibri" w:hAnsi="Calibri" w:cs="Calibri"/>
          <w:lang w:val="es-ES"/>
        </w:rPr>
        <w:t xml:space="preserve">nvejecimiento </w:t>
      </w:r>
      <w:r w:rsidR="00233274" w:rsidRPr="00FC6B54">
        <w:rPr>
          <w:rFonts w:ascii="Calibri" w:eastAsia="Calibri" w:hAnsi="Calibri" w:cs="Calibri"/>
          <w:lang w:val="es-ES"/>
        </w:rPr>
        <w:t>A</w:t>
      </w:r>
      <w:r w:rsidRPr="00FC6B54">
        <w:rPr>
          <w:rFonts w:ascii="Calibri" w:eastAsia="Calibri" w:hAnsi="Calibri" w:cs="Calibri"/>
          <w:lang w:val="es-ES"/>
        </w:rPr>
        <w:t xml:space="preserve">ctivo de los </w:t>
      </w:r>
      <w:r w:rsidR="00233274" w:rsidRPr="00FC6B54">
        <w:rPr>
          <w:rFonts w:ascii="Calibri" w:eastAsia="Calibri" w:hAnsi="Calibri" w:cs="Calibri"/>
          <w:lang w:val="es-ES"/>
        </w:rPr>
        <w:t>M</w:t>
      </w:r>
      <w:r w:rsidRPr="00FC6B54">
        <w:rPr>
          <w:rFonts w:ascii="Calibri" w:eastAsia="Calibri" w:hAnsi="Calibri" w:cs="Calibri"/>
          <w:lang w:val="es-ES"/>
        </w:rPr>
        <w:t xml:space="preserve">ayores </w:t>
      </w:r>
      <w:r w:rsidR="00233274" w:rsidRPr="00FC6B54">
        <w:rPr>
          <w:rFonts w:ascii="Calibri" w:eastAsia="Calibri" w:hAnsi="Calibri" w:cs="Calibri"/>
          <w:lang w:val="es-ES"/>
        </w:rPr>
        <w:t>E</w:t>
      </w:r>
      <w:r w:rsidRPr="00FC6B54">
        <w:rPr>
          <w:rFonts w:ascii="Calibri" w:eastAsia="Calibri" w:hAnsi="Calibri" w:cs="Calibri"/>
          <w:lang w:val="es-ES"/>
        </w:rPr>
        <w:t xml:space="preserve">uropeos, definieron los pasos siguientes e intercambiaron algunas ideas sobre las formas de mejorar el proyecto AGES. </w:t>
      </w:r>
    </w:p>
    <w:p w14:paraId="17F67FE8" w14:textId="77777777" w:rsidR="00031896" w:rsidRPr="00FC6B54" w:rsidRDefault="00031896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28EA3F49" w14:textId="2967265B" w:rsidR="00233274" w:rsidRPr="00FC6B54" w:rsidRDefault="00233274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También tuvimos la oportunidad de descubrir la ciudad de Poznan, gracias a la hospitalidad de nuestro anfitrión</w:t>
      </w:r>
      <w:r w:rsidRPr="00FC6B54">
        <w:rPr>
          <w:rFonts w:ascii="Calibri" w:eastAsia="Calibri" w:hAnsi="Calibri" w:cs="Calibri"/>
          <w:lang w:val="es-ES"/>
        </w:rPr>
        <w:t>,</w:t>
      </w:r>
      <w:r w:rsidRPr="00FC6B54">
        <w:rPr>
          <w:rFonts w:ascii="Calibri" w:eastAsia="Calibri" w:hAnsi="Calibri" w:cs="Calibri"/>
          <w:lang w:val="es-ES"/>
        </w:rPr>
        <w:t xml:space="preserve"> Fundación Parasol, y de compartir buenos momentos juntos para reforzar los lazos de nuestro equipo. </w:t>
      </w:r>
    </w:p>
    <w:p w14:paraId="742499BA" w14:textId="2EF871D9" w:rsidR="00F43C4D" w:rsidRPr="00FC6B54" w:rsidRDefault="00233274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 xml:space="preserve">Estas reuniones son muy importantes para el buen funcionamiento de nuestro proyecto, y </w:t>
      </w:r>
      <w:r w:rsidRPr="00FC6B54">
        <w:rPr>
          <w:rFonts w:ascii="Calibri" w:eastAsia="Calibri" w:hAnsi="Calibri" w:cs="Calibri"/>
          <w:lang w:val="es-ES"/>
        </w:rPr>
        <w:t>para</w:t>
      </w:r>
      <w:r w:rsidRPr="00FC6B54">
        <w:rPr>
          <w:rFonts w:ascii="Calibri" w:eastAsia="Calibri" w:hAnsi="Calibri" w:cs="Calibri"/>
          <w:lang w:val="es-ES"/>
        </w:rPr>
        <w:t xml:space="preserve"> produc</w:t>
      </w:r>
      <w:r w:rsidRPr="00FC6B54">
        <w:rPr>
          <w:rFonts w:ascii="Calibri" w:eastAsia="Calibri" w:hAnsi="Calibri" w:cs="Calibri"/>
          <w:lang w:val="es-ES"/>
        </w:rPr>
        <w:t>ir</w:t>
      </w:r>
      <w:r w:rsidRPr="00FC6B54">
        <w:rPr>
          <w:rFonts w:ascii="Calibri" w:eastAsia="Calibri" w:hAnsi="Calibri" w:cs="Calibri"/>
          <w:lang w:val="es-ES"/>
        </w:rPr>
        <w:t xml:space="preserve"> </w:t>
      </w:r>
      <w:r w:rsidRPr="00FC6B54">
        <w:rPr>
          <w:rFonts w:ascii="Calibri" w:eastAsia="Calibri" w:hAnsi="Calibri" w:cs="Calibri"/>
          <w:lang w:val="es-ES"/>
        </w:rPr>
        <w:t>el</w:t>
      </w:r>
      <w:r w:rsidRPr="00FC6B54">
        <w:rPr>
          <w:rFonts w:ascii="Calibri" w:eastAsia="Calibri" w:hAnsi="Calibri" w:cs="Calibri"/>
          <w:lang w:val="es-ES"/>
        </w:rPr>
        <w:t xml:space="preserve"> mejor resultado posible </w:t>
      </w:r>
      <w:r w:rsidRPr="00FC6B54">
        <w:rPr>
          <w:rFonts w:ascii="Calibri" w:eastAsia="Calibri" w:hAnsi="Calibri" w:cs="Calibri"/>
          <w:lang w:val="es-ES"/>
        </w:rPr>
        <w:t>en</w:t>
      </w:r>
      <w:r w:rsidRPr="00FC6B54">
        <w:rPr>
          <w:rFonts w:ascii="Calibri" w:eastAsia="Calibri" w:hAnsi="Calibri" w:cs="Calibri"/>
          <w:lang w:val="es-ES"/>
        </w:rPr>
        <w:t xml:space="preserve"> nuestros productos intelectuales de AGES.</w:t>
      </w:r>
    </w:p>
    <w:p w14:paraId="3B2A5E98" w14:textId="77777777" w:rsidR="00F43C4D" w:rsidRPr="00FC6B54" w:rsidRDefault="00F43C4D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637BC7F4" w14:textId="77777777" w:rsidR="00F43C4D" w:rsidRPr="00FC6B54" w:rsidRDefault="002E1CCC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noProof/>
          <w:lang w:val="es-ES"/>
        </w:rPr>
        <w:drawing>
          <wp:inline distT="114300" distB="114300" distL="114300" distR="114300" wp14:anchorId="2FE29D79" wp14:editId="23BFE8A0">
            <wp:extent cx="5731200" cy="42926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B2DA92" w14:textId="77777777" w:rsidR="00F43C4D" w:rsidRPr="00FC6B54" w:rsidRDefault="00F43C4D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4E77E157" w14:textId="26973541" w:rsidR="00F43C4D" w:rsidRPr="00FC6B54" w:rsidRDefault="002E1CCC" w:rsidP="002E1CCC">
      <w:pP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LTTA </w:t>
      </w:r>
      <w:r w:rsidR="007E16F6" w:rsidRPr="00FC6B54">
        <w:rPr>
          <w:rFonts w:ascii="Calibri" w:eastAsia="Calibri" w:hAnsi="Calibri" w:cs="Calibri"/>
          <w:b/>
          <w:u w:val="single"/>
          <w:lang w:val="es-ES"/>
        </w:rPr>
        <w:t>en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 Gijón, </w:t>
      </w:r>
      <w:r w:rsidR="007E16F6" w:rsidRPr="00FC6B54">
        <w:rPr>
          <w:rFonts w:ascii="Calibri" w:eastAsia="Calibri" w:hAnsi="Calibri" w:cs="Calibri"/>
          <w:b/>
          <w:u w:val="single"/>
          <w:lang w:val="es-ES"/>
        </w:rPr>
        <w:t>España</w:t>
      </w:r>
    </w:p>
    <w:p w14:paraId="263949F1" w14:textId="5053A434" w:rsidR="007E16F6" w:rsidRPr="00FC6B54" w:rsidRDefault="007E16F6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 xml:space="preserve">Un mes más tarde, todo el equipo se reunió de nuevo en Gijón, España, para nuestra LTTA organizada por </w:t>
      </w:r>
      <w:r w:rsidR="000C6619" w:rsidRPr="00FC6B54">
        <w:rPr>
          <w:rFonts w:ascii="Calibri" w:eastAsia="Calibri" w:hAnsi="Calibri" w:cs="Calibri"/>
          <w:lang w:val="es-ES"/>
        </w:rPr>
        <w:t>las</w:t>
      </w:r>
      <w:r w:rsidRPr="00FC6B54">
        <w:rPr>
          <w:rFonts w:ascii="Calibri" w:eastAsia="Calibri" w:hAnsi="Calibri" w:cs="Calibri"/>
          <w:lang w:val="es-ES"/>
        </w:rPr>
        <w:t xml:space="preserve"> soci</w:t>
      </w:r>
      <w:r w:rsidR="000C6619" w:rsidRPr="00FC6B54">
        <w:rPr>
          <w:rFonts w:ascii="Calibri" w:eastAsia="Calibri" w:hAnsi="Calibri" w:cs="Calibri"/>
          <w:lang w:val="es-ES"/>
        </w:rPr>
        <w:t>as de</w:t>
      </w:r>
      <w:r w:rsidRPr="00FC6B54">
        <w:rPr>
          <w:rFonts w:ascii="Calibri" w:eastAsia="Calibri" w:hAnsi="Calibri" w:cs="Calibri"/>
          <w:lang w:val="es-ES"/>
        </w:rPr>
        <w:t xml:space="preserve"> Magenta. Durante </w:t>
      </w:r>
      <w:r w:rsidR="000C6619" w:rsidRPr="00FC6B54">
        <w:rPr>
          <w:rFonts w:ascii="Calibri" w:eastAsia="Calibri" w:hAnsi="Calibri" w:cs="Calibri"/>
          <w:lang w:val="es-ES"/>
        </w:rPr>
        <w:t>la</w:t>
      </w:r>
      <w:r w:rsidRPr="00FC6B54">
        <w:rPr>
          <w:rFonts w:ascii="Calibri" w:eastAsia="Calibri" w:hAnsi="Calibri" w:cs="Calibri"/>
          <w:lang w:val="es-ES"/>
        </w:rPr>
        <w:t xml:space="preserve"> primera semana de julio, tuvimos la oportunidad de conocer mejor las buenas prácticas aplicadas por las diferentes ciudades de la región de Asturias, </w:t>
      </w:r>
      <w:r w:rsidR="000C6619" w:rsidRPr="00FC6B54">
        <w:rPr>
          <w:rFonts w:ascii="Calibri" w:eastAsia="Calibri" w:hAnsi="Calibri" w:cs="Calibri"/>
          <w:lang w:val="es-ES"/>
        </w:rPr>
        <w:t>en</w:t>
      </w:r>
      <w:r w:rsidRPr="00FC6B54">
        <w:rPr>
          <w:rFonts w:ascii="Calibri" w:eastAsia="Calibri" w:hAnsi="Calibri" w:cs="Calibri"/>
          <w:lang w:val="es-ES"/>
        </w:rPr>
        <w:t xml:space="preserve"> Gijón, Oviedo, Avilés y </w:t>
      </w:r>
      <w:proofErr w:type="spellStart"/>
      <w:r w:rsidRPr="00FC6B54">
        <w:rPr>
          <w:rFonts w:ascii="Calibri" w:eastAsia="Calibri" w:hAnsi="Calibri" w:cs="Calibri"/>
          <w:lang w:val="es-ES"/>
        </w:rPr>
        <w:t>Candás</w:t>
      </w:r>
      <w:proofErr w:type="spellEnd"/>
      <w:r w:rsidRPr="00FC6B54">
        <w:rPr>
          <w:rFonts w:ascii="Calibri" w:eastAsia="Calibri" w:hAnsi="Calibri" w:cs="Calibri"/>
          <w:lang w:val="es-ES"/>
        </w:rPr>
        <w:t xml:space="preserve">.  </w:t>
      </w:r>
    </w:p>
    <w:p w14:paraId="02277FC4" w14:textId="02F40F2D" w:rsidR="007E16F6" w:rsidRPr="00FC6B54" w:rsidRDefault="000C6619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Los distintos encuentros, organizados por Magenta y en colaboración con las entidades representativas de estas ciudades, permitieron estudiar las distintas prácticas implantadas en Asturias para ayudar a los mayores a mantenerse activos a lo largo de su jubilación, como la formación digital con los más jóvenes, las actividades físicas, el empoderamiento a través del teatro, los centros de día especializados o la ayuda recibida gracias a los centros de teleasistencia de Cruz Roja.</w:t>
      </w:r>
    </w:p>
    <w:p w14:paraId="67F6ED70" w14:textId="1CFA02A5" w:rsidR="000C6619" w:rsidRPr="00FC6B54" w:rsidRDefault="000C6619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3E4434AE" w14:textId="59A5CEA7" w:rsidR="00FA475A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48F5B588" w14:textId="77777777" w:rsidR="00FA475A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3039302D" w14:textId="77777777" w:rsidR="00FA475A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lastRenderedPageBreak/>
        <w:t xml:space="preserve">IO1 Guía de Ciudades y Comunidades Amigables con la Edad </w:t>
      </w:r>
    </w:p>
    <w:p w14:paraId="503D043D" w14:textId="77777777" w:rsidR="00FA475A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Después de un arduo trabajo por parte de todos los socios del proyecto AGES, la IO1 ya está terminada, y la Guía sobre Ciudades y Comunidades Amigables con la Edad, escrita por la Universidad de Oporto, se transmitirá pronto a través de nuestras redes, incluida la página web del proyecto, en inglés y en los idiomas de cada país socio. También se difundirá entre los municipios que puedan estar interesados en este intercambio de buenas prácticas.</w:t>
      </w:r>
    </w:p>
    <w:p w14:paraId="1DF204B5" w14:textId="616D992E" w:rsidR="00F43C4D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¡</w:t>
      </w:r>
      <w:r w:rsidRPr="00FC6B54">
        <w:rPr>
          <w:rFonts w:ascii="Calibri" w:eastAsia="Calibri" w:hAnsi="Calibri" w:cs="Calibri"/>
          <w:lang w:val="es-ES"/>
        </w:rPr>
        <w:t>Todos estamos muy orgullosos de</w:t>
      </w:r>
      <w:r w:rsidR="002E1CCC">
        <w:rPr>
          <w:rFonts w:ascii="Calibri" w:eastAsia="Calibri" w:hAnsi="Calibri" w:cs="Calibri"/>
          <w:lang w:val="es-ES"/>
        </w:rPr>
        <w:t xml:space="preserve">l </w:t>
      </w:r>
      <w:r w:rsidRPr="00FC6B54">
        <w:rPr>
          <w:rFonts w:ascii="Calibri" w:eastAsia="Calibri" w:hAnsi="Calibri" w:cs="Calibri"/>
          <w:lang w:val="es-ES"/>
        </w:rPr>
        <w:t>éxito de este resultado</w:t>
      </w:r>
      <w:r w:rsidRPr="00FC6B54">
        <w:rPr>
          <w:rFonts w:ascii="Calibri" w:eastAsia="Calibri" w:hAnsi="Calibri" w:cs="Calibri"/>
          <w:lang w:val="es-ES"/>
        </w:rPr>
        <w:t>!</w:t>
      </w:r>
    </w:p>
    <w:p w14:paraId="1DF205D1" w14:textId="77777777" w:rsidR="00FA475A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s-ES"/>
        </w:rPr>
      </w:pPr>
    </w:p>
    <w:p w14:paraId="66D6E7B6" w14:textId="25876050" w:rsidR="00FA475A" w:rsidRPr="00FC6B54" w:rsidRDefault="00FA475A" w:rsidP="002E1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IO2 Aprendizaje </w:t>
      </w:r>
      <w:r w:rsidR="002E1CCC">
        <w:rPr>
          <w:rFonts w:ascii="Calibri" w:eastAsia="Calibri" w:hAnsi="Calibri" w:cs="Calibri"/>
          <w:b/>
          <w:u w:val="single"/>
          <w:lang w:val="es-ES"/>
        </w:rPr>
        <w:t>O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nline </w:t>
      </w:r>
      <w:r w:rsidR="002E1CCC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ara </w:t>
      </w:r>
      <w:r w:rsidR="002E1CCC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ersonas Mayores y Manual </w:t>
      </w:r>
      <w:r w:rsidR="002E1CCC">
        <w:rPr>
          <w:rFonts w:ascii="Calibri" w:eastAsia="Calibri" w:hAnsi="Calibri" w:cs="Calibri"/>
          <w:b/>
          <w:u w:val="single"/>
          <w:lang w:val="es-ES"/>
        </w:rPr>
        <w:t>E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lectrónico </w:t>
      </w:r>
      <w:r w:rsidR="002E1CCC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ara </w:t>
      </w:r>
      <w:r w:rsidR="002E1CCC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>ersonas Mayores</w:t>
      </w:r>
    </w:p>
    <w:p w14:paraId="031EDE89" w14:textId="746BF642" w:rsidR="00FA475A" w:rsidRPr="00FC6B54" w:rsidRDefault="00FA475A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Una vez confirmada la estructura del E-</w:t>
      </w:r>
      <w:proofErr w:type="spellStart"/>
      <w:r w:rsidRPr="00FC6B54">
        <w:rPr>
          <w:rFonts w:ascii="Calibri" w:eastAsia="Calibri" w:hAnsi="Calibri" w:cs="Calibri"/>
          <w:lang w:val="es-ES"/>
        </w:rPr>
        <w:t>Handbook</w:t>
      </w:r>
      <w:proofErr w:type="spellEnd"/>
      <w:r w:rsidRPr="00FC6B54">
        <w:rPr>
          <w:rFonts w:ascii="Calibri" w:eastAsia="Calibri" w:hAnsi="Calibri" w:cs="Calibri"/>
          <w:lang w:val="es-ES"/>
        </w:rPr>
        <w:t xml:space="preserve"> con los socios, E-Seniors presentó el primer borrador del Producto Intelectual 2 durante nuestro TPM en Poznan. Este E-</w:t>
      </w:r>
      <w:proofErr w:type="spellStart"/>
      <w:r w:rsidRPr="00FC6B54">
        <w:rPr>
          <w:rFonts w:ascii="Calibri" w:eastAsia="Calibri" w:hAnsi="Calibri" w:cs="Calibri"/>
          <w:lang w:val="es-ES"/>
        </w:rPr>
        <w:t>Handbook</w:t>
      </w:r>
      <w:proofErr w:type="spellEnd"/>
      <w:r w:rsidRPr="00FC6B54">
        <w:rPr>
          <w:rFonts w:ascii="Calibri" w:eastAsia="Calibri" w:hAnsi="Calibri" w:cs="Calibri"/>
          <w:lang w:val="es-ES"/>
        </w:rPr>
        <w:t xml:space="preserve"> contiene Unidades de Aprendizaje, que serán accesibles para todos a través de nuestras redes, y que permitirán a los usuarios profundizar en diferentes temas que son importantes para el buen y activo envejecimiento de los mayores. El E-</w:t>
      </w:r>
      <w:proofErr w:type="spellStart"/>
      <w:r w:rsidRPr="00FC6B54">
        <w:rPr>
          <w:rFonts w:ascii="Calibri" w:eastAsia="Calibri" w:hAnsi="Calibri" w:cs="Calibri"/>
          <w:lang w:val="es-ES"/>
        </w:rPr>
        <w:t>Handbook</w:t>
      </w:r>
      <w:proofErr w:type="spellEnd"/>
      <w:r w:rsidRPr="00FC6B54">
        <w:rPr>
          <w:rFonts w:ascii="Calibri" w:eastAsia="Calibri" w:hAnsi="Calibri" w:cs="Calibri"/>
          <w:lang w:val="es-ES"/>
        </w:rPr>
        <w:t xml:space="preserve"> aborda cuestiones cruciales que hay que tener en cuenta antes de la jubilación, </w:t>
      </w:r>
      <w:r w:rsidR="002E1CCC">
        <w:rPr>
          <w:rFonts w:ascii="Calibri" w:eastAsia="Calibri" w:hAnsi="Calibri" w:cs="Calibri"/>
          <w:lang w:val="es-ES"/>
        </w:rPr>
        <w:t>como</w:t>
      </w:r>
      <w:r w:rsidRPr="00FC6B54">
        <w:rPr>
          <w:rFonts w:ascii="Calibri" w:eastAsia="Calibri" w:hAnsi="Calibri" w:cs="Calibri"/>
          <w:lang w:val="es-ES"/>
        </w:rPr>
        <w:t xml:space="preserve"> los diferentes aspectos económicos y financieros de su jubilación, la importancia y el papel de los vínculos sociales cuando se es mayor, y las diferentes posibilidades de seguir aprendiendo después de la jubilación. </w:t>
      </w:r>
    </w:p>
    <w:p w14:paraId="3BBF4803" w14:textId="424F739B" w:rsidR="00F43C4D" w:rsidRPr="00FC6B54" w:rsidRDefault="00FA475A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Estas Unidades de Aprendizaje irán seguidas de guías prácticas para cada uno de los países asociados, en las que se recopilarán ideas y consejos prácticos para las personas mayores o cualquier persona de mediana edad que desee preparar su jubilación ahora. Contendrán una lista de ejemplos y consejos accesibles para todos.</w:t>
      </w:r>
    </w:p>
    <w:p w14:paraId="7D12E449" w14:textId="77777777" w:rsidR="00FA475A" w:rsidRPr="00FC6B54" w:rsidRDefault="00FA475A" w:rsidP="002E1CCC">
      <w:pPr>
        <w:pStyle w:val="NoSpacing"/>
        <w:jc w:val="both"/>
        <w:rPr>
          <w:lang w:val="es-ES"/>
        </w:rPr>
      </w:pPr>
    </w:p>
    <w:p w14:paraId="7BC92566" w14:textId="77777777" w:rsidR="00DB6D08" w:rsidRPr="00FC6B54" w:rsidRDefault="00DB6D08" w:rsidP="002E1CCC">
      <w:pPr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FC6B54">
        <w:rPr>
          <w:rFonts w:ascii="Calibri" w:eastAsia="Calibri" w:hAnsi="Calibri" w:cs="Calibri"/>
          <w:b/>
          <w:sz w:val="28"/>
          <w:szCs w:val="28"/>
          <w:lang w:val="es-ES"/>
        </w:rPr>
        <w:t xml:space="preserve">Próximos pasos </w:t>
      </w:r>
    </w:p>
    <w:p w14:paraId="40686E5C" w14:textId="732D4AD3" w:rsidR="00F43C4D" w:rsidRPr="00FC6B54" w:rsidRDefault="00DB6D08" w:rsidP="002E1CCC">
      <w:pPr>
        <w:jc w:val="both"/>
        <w:rPr>
          <w:rFonts w:ascii="Calibri" w:eastAsia="Calibri" w:hAnsi="Calibri" w:cs="Calibri"/>
          <w:b/>
          <w:lang w:val="es-ES"/>
        </w:rPr>
      </w:pPr>
      <w:r w:rsidRPr="00FC6B54">
        <w:rPr>
          <w:rFonts w:ascii="Calibri" w:eastAsia="Calibri" w:hAnsi="Calibri" w:cs="Calibri"/>
          <w:b/>
          <w:lang w:val="es-ES"/>
        </w:rPr>
        <w:t>Nuestros resultados intelectuales del proyecto:</w:t>
      </w:r>
      <w:r w:rsidR="002E1CCC" w:rsidRPr="00FC6B54">
        <w:rPr>
          <w:rFonts w:ascii="Calibri" w:eastAsia="Calibri" w:hAnsi="Calibri" w:cs="Calibri"/>
          <w:b/>
          <w:lang w:val="es-ES"/>
        </w:rPr>
        <w:t xml:space="preserve"> </w:t>
      </w:r>
    </w:p>
    <w:p w14:paraId="015E91C6" w14:textId="77777777" w:rsidR="00F43C4D" w:rsidRPr="00FC6B54" w:rsidRDefault="00F43C4D" w:rsidP="002E1CCC">
      <w:pPr>
        <w:jc w:val="both"/>
        <w:rPr>
          <w:rFonts w:ascii="Calibri" w:eastAsia="Calibri" w:hAnsi="Calibri" w:cs="Calibri"/>
          <w:lang w:val="es-ES"/>
        </w:rPr>
      </w:pPr>
    </w:p>
    <w:p w14:paraId="55C64ADE" w14:textId="5894278D" w:rsidR="00DB6D08" w:rsidRPr="00FC6B54" w:rsidRDefault="00DB6D08" w:rsidP="002E1CCC">
      <w:pP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IO2 Aprendizaje </w:t>
      </w:r>
      <w:r w:rsidRPr="00FC6B54">
        <w:rPr>
          <w:rFonts w:ascii="Calibri" w:eastAsia="Calibri" w:hAnsi="Calibri" w:cs="Calibri"/>
          <w:b/>
          <w:u w:val="single"/>
          <w:lang w:val="es-ES"/>
        </w:rPr>
        <w:t>O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nline </w:t>
      </w:r>
      <w:r w:rsidRPr="00FC6B54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ara </w:t>
      </w:r>
      <w:r w:rsidRPr="00FC6B54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ersonas </w:t>
      </w:r>
      <w:r w:rsidRPr="00FC6B54">
        <w:rPr>
          <w:rFonts w:ascii="Calibri" w:eastAsia="Calibri" w:hAnsi="Calibri" w:cs="Calibri"/>
          <w:b/>
          <w:u w:val="single"/>
          <w:lang w:val="es-ES"/>
        </w:rPr>
        <w:t>M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ayores y Manual </w:t>
      </w:r>
      <w:r w:rsidRPr="00FC6B54">
        <w:rPr>
          <w:rFonts w:ascii="Calibri" w:eastAsia="Calibri" w:hAnsi="Calibri" w:cs="Calibri"/>
          <w:b/>
          <w:u w:val="single"/>
          <w:lang w:val="es-ES"/>
        </w:rPr>
        <w:t>E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lectrónico </w:t>
      </w:r>
      <w:r w:rsidRPr="00FC6B54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ara </w:t>
      </w:r>
      <w:r w:rsidRPr="00FC6B54">
        <w:rPr>
          <w:rFonts w:ascii="Calibri" w:eastAsia="Calibri" w:hAnsi="Calibri" w:cs="Calibri"/>
          <w:b/>
          <w:u w:val="single"/>
          <w:lang w:val="es-ES"/>
        </w:rPr>
        <w:t>P</w:t>
      </w: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ersonas </w:t>
      </w:r>
      <w:r w:rsidRPr="00FC6B54">
        <w:rPr>
          <w:rFonts w:ascii="Calibri" w:eastAsia="Calibri" w:hAnsi="Calibri" w:cs="Calibri"/>
          <w:b/>
          <w:u w:val="single"/>
          <w:lang w:val="es-ES"/>
        </w:rPr>
        <w:t>M</w:t>
      </w:r>
      <w:r w:rsidRPr="00FC6B54">
        <w:rPr>
          <w:rFonts w:ascii="Calibri" w:eastAsia="Calibri" w:hAnsi="Calibri" w:cs="Calibri"/>
          <w:b/>
          <w:u w:val="single"/>
          <w:lang w:val="es-ES"/>
        </w:rPr>
        <w:t>ayores</w:t>
      </w:r>
    </w:p>
    <w:p w14:paraId="45FB68A9" w14:textId="77777777" w:rsidR="00DB6D08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 xml:space="preserve">Todos los socios están trabajando ahora en la redacción de las buenas prácticas que se puedan encontrar en su país o ciudad para los mayores que quieran mantenerse activos durante su jubilación. </w:t>
      </w:r>
    </w:p>
    <w:p w14:paraId="4AFE7E9C" w14:textId="4A27C0F3" w:rsidR="00F43C4D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Estamos deseando presentar los resultados, que deberían estar disponibles a finales de 2022.</w:t>
      </w:r>
    </w:p>
    <w:p w14:paraId="722207DC" w14:textId="77777777" w:rsidR="00DB6D08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</w:p>
    <w:p w14:paraId="3C0F8C06" w14:textId="77777777" w:rsidR="00DB6D08" w:rsidRPr="00FC6B54" w:rsidRDefault="00DB6D08" w:rsidP="002E1CCC">
      <w:pP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t>IO3 Desarrollo de un sistema digital "</w:t>
      </w:r>
      <w:proofErr w:type="spellStart"/>
      <w:r w:rsidRPr="00FC6B54">
        <w:rPr>
          <w:rFonts w:ascii="Calibri" w:eastAsia="Calibri" w:hAnsi="Calibri" w:cs="Calibri"/>
          <w:b/>
          <w:u w:val="single"/>
          <w:lang w:val="es-ES"/>
        </w:rPr>
        <w:t>EasyLearn</w:t>
      </w:r>
      <w:proofErr w:type="spellEnd"/>
      <w:r w:rsidRPr="00FC6B54">
        <w:rPr>
          <w:rFonts w:ascii="Calibri" w:eastAsia="Calibri" w:hAnsi="Calibri" w:cs="Calibri"/>
          <w:b/>
          <w:u w:val="single"/>
          <w:lang w:val="es-ES"/>
        </w:rPr>
        <w:t xml:space="preserve">" </w:t>
      </w:r>
    </w:p>
    <w:p w14:paraId="46B6AF6A" w14:textId="600AC279" w:rsidR="00F43C4D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 xml:space="preserve">Nuestro socio </w:t>
      </w:r>
      <w:proofErr w:type="spellStart"/>
      <w:r w:rsidRPr="00FC6B54">
        <w:rPr>
          <w:rFonts w:ascii="Calibri" w:eastAsia="Calibri" w:hAnsi="Calibri" w:cs="Calibri"/>
          <w:lang w:val="es-ES"/>
        </w:rPr>
        <w:t>LidiSmart</w:t>
      </w:r>
      <w:proofErr w:type="spellEnd"/>
      <w:r w:rsidRPr="00FC6B54">
        <w:rPr>
          <w:rFonts w:ascii="Calibri" w:eastAsia="Calibri" w:hAnsi="Calibri" w:cs="Calibri"/>
          <w:lang w:val="es-ES"/>
        </w:rPr>
        <w:t xml:space="preserve"> presentó sus primeras ideas y propuestas para la preparación de la IO3 durante el TPM de Poznan. Ahora trabajaremos en su realización durante los próximos meses bajo su dirección.</w:t>
      </w:r>
    </w:p>
    <w:p w14:paraId="2B93D7D8" w14:textId="378A9BB1" w:rsidR="00F43C4D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Le informaremos regularmente de nuestros progresos en las páginas de las redes sociales de AGES.</w:t>
      </w:r>
    </w:p>
    <w:p w14:paraId="5B83B7D5" w14:textId="77777777" w:rsidR="00DB6D08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</w:p>
    <w:p w14:paraId="61CC5122" w14:textId="3A96A31C" w:rsidR="00F43C4D" w:rsidRPr="00FC6B54" w:rsidRDefault="00DB6D08" w:rsidP="002E1CCC">
      <w:pPr>
        <w:jc w:val="both"/>
        <w:rPr>
          <w:rFonts w:ascii="Calibri" w:eastAsia="Calibri" w:hAnsi="Calibri" w:cs="Calibri"/>
          <w:b/>
          <w:lang w:val="es-ES"/>
        </w:rPr>
      </w:pPr>
      <w:r w:rsidRPr="00FC6B54">
        <w:rPr>
          <w:rFonts w:ascii="Calibri" w:eastAsia="Calibri" w:hAnsi="Calibri" w:cs="Calibri"/>
          <w:b/>
          <w:lang w:val="es-ES"/>
        </w:rPr>
        <w:t>Nuestra Próxima Reunión:</w:t>
      </w:r>
    </w:p>
    <w:p w14:paraId="7651731E" w14:textId="77777777" w:rsidR="00F43C4D" w:rsidRPr="00FC6B54" w:rsidRDefault="00F43C4D" w:rsidP="002E1CCC">
      <w:pPr>
        <w:jc w:val="both"/>
        <w:rPr>
          <w:rFonts w:ascii="Calibri" w:eastAsia="Calibri" w:hAnsi="Calibri" w:cs="Calibri"/>
          <w:lang w:val="es-ES"/>
        </w:rPr>
      </w:pPr>
    </w:p>
    <w:p w14:paraId="2DBA4A13" w14:textId="068E048D" w:rsidR="00F43C4D" w:rsidRPr="00FC6B54" w:rsidRDefault="002E1CCC" w:rsidP="002E1CCC">
      <w:pPr>
        <w:jc w:val="both"/>
        <w:rPr>
          <w:rFonts w:ascii="Calibri" w:eastAsia="Calibri" w:hAnsi="Calibri" w:cs="Calibri"/>
          <w:b/>
          <w:u w:val="single"/>
          <w:lang w:val="es-ES"/>
        </w:rPr>
      </w:pPr>
      <w:r w:rsidRPr="00FC6B54">
        <w:rPr>
          <w:rFonts w:ascii="Calibri" w:eastAsia="Calibri" w:hAnsi="Calibri" w:cs="Calibri"/>
          <w:b/>
          <w:u w:val="single"/>
          <w:lang w:val="es-ES"/>
        </w:rPr>
        <w:t xml:space="preserve">LTTA </w:t>
      </w:r>
      <w:r w:rsidR="00DB6D08" w:rsidRPr="00FC6B54">
        <w:rPr>
          <w:rFonts w:ascii="Calibri" w:eastAsia="Calibri" w:hAnsi="Calibri" w:cs="Calibri"/>
          <w:b/>
          <w:u w:val="single"/>
          <w:lang w:val="es-ES"/>
        </w:rPr>
        <w:t>e</w:t>
      </w:r>
      <w:r w:rsidRPr="00FC6B54">
        <w:rPr>
          <w:rFonts w:ascii="Calibri" w:eastAsia="Calibri" w:hAnsi="Calibri" w:cs="Calibri"/>
          <w:b/>
          <w:u w:val="single"/>
          <w:lang w:val="es-ES"/>
        </w:rPr>
        <w:t>n Paris, Franc</w:t>
      </w:r>
      <w:r w:rsidR="00DB6D08" w:rsidRPr="00FC6B54">
        <w:rPr>
          <w:rFonts w:ascii="Calibri" w:eastAsia="Calibri" w:hAnsi="Calibri" w:cs="Calibri"/>
          <w:b/>
          <w:u w:val="single"/>
          <w:lang w:val="es-ES"/>
        </w:rPr>
        <w:t>ia</w:t>
      </w:r>
    </w:p>
    <w:p w14:paraId="66D0B57E" w14:textId="3BB07E13" w:rsidR="00F43C4D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En noviembre, será el turno de los socios de AGES de estudiar las buenas prácticas para los mayores activos en París. La asociación E-Seniors acogerá al equipo en sus locales, y también presentará las acciones y actividades que pone en marcha para sus mayores.</w:t>
      </w:r>
    </w:p>
    <w:p w14:paraId="7CE1827B" w14:textId="77777777" w:rsidR="00DB6D08" w:rsidRPr="00FC6B54" w:rsidRDefault="00DB6D08" w:rsidP="002E1CCC">
      <w:pPr>
        <w:jc w:val="both"/>
        <w:rPr>
          <w:rFonts w:ascii="Calibri" w:eastAsia="Calibri" w:hAnsi="Calibri" w:cs="Calibri"/>
          <w:lang w:val="es-ES"/>
        </w:rPr>
      </w:pPr>
    </w:p>
    <w:p w14:paraId="0728967C" w14:textId="522AA2FF" w:rsidR="00F43C4D" w:rsidRPr="00FC6B54" w:rsidRDefault="008F574D" w:rsidP="002E1CCC">
      <w:pPr>
        <w:jc w:val="both"/>
        <w:rPr>
          <w:rFonts w:ascii="Calibri" w:eastAsia="Calibri" w:hAnsi="Calibri" w:cs="Calibri"/>
          <w:lang w:val="es-ES"/>
        </w:rPr>
      </w:pPr>
      <w:r w:rsidRPr="00FC6B54">
        <w:rPr>
          <w:rFonts w:ascii="Calibri" w:eastAsia="Calibri" w:hAnsi="Calibri" w:cs="Calibri"/>
          <w:lang w:val="es-ES"/>
        </w:rPr>
        <w:t>¡</w:t>
      </w:r>
      <w:r w:rsidRPr="00FC6B54">
        <w:rPr>
          <w:rFonts w:ascii="Calibri" w:eastAsia="Calibri" w:hAnsi="Calibri" w:cs="Calibri"/>
          <w:lang w:val="es-ES"/>
        </w:rPr>
        <w:t>Siga nuestra página de Facebook para saber más</w:t>
      </w:r>
      <w:r w:rsidRPr="00FC6B54">
        <w:rPr>
          <w:rFonts w:ascii="Calibri" w:eastAsia="Calibri" w:hAnsi="Calibri" w:cs="Calibri"/>
          <w:lang w:val="es-ES"/>
        </w:rPr>
        <w:t>!</w:t>
      </w:r>
    </w:p>
    <w:p w14:paraId="298A7529" w14:textId="77777777" w:rsidR="008F574D" w:rsidRPr="00FC6B54" w:rsidRDefault="008F574D" w:rsidP="002E1CCC">
      <w:pPr>
        <w:spacing w:after="160" w:line="259" w:lineRule="auto"/>
        <w:jc w:val="both"/>
        <w:rPr>
          <w:rFonts w:ascii="Calibri" w:eastAsia="Calibri" w:hAnsi="Calibri" w:cs="Calibri"/>
          <w:b/>
          <w:color w:val="202020"/>
          <w:sz w:val="28"/>
          <w:szCs w:val="28"/>
          <w:lang w:val="es-ES"/>
        </w:rPr>
      </w:pPr>
      <w:r w:rsidRPr="00FC6B54">
        <w:rPr>
          <w:rFonts w:ascii="Calibri" w:eastAsia="Calibri" w:hAnsi="Calibri" w:cs="Calibri"/>
          <w:b/>
          <w:color w:val="202020"/>
          <w:sz w:val="28"/>
          <w:szCs w:val="28"/>
          <w:lang w:val="es-ES"/>
        </w:rPr>
        <w:lastRenderedPageBreak/>
        <w:t xml:space="preserve">¿Quieres saber más? </w:t>
      </w:r>
    </w:p>
    <w:p w14:paraId="4C533B20" w14:textId="77777777" w:rsidR="008F574D" w:rsidRPr="00FC6B54" w:rsidRDefault="008F574D" w:rsidP="002E1CCC">
      <w:pPr>
        <w:spacing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color w:val="202020"/>
          <w:lang w:val="es-ES"/>
        </w:rPr>
        <w:t xml:space="preserve">Visita nuestro sitio web o nuestra página en las redes sociales. Aquí: </w:t>
      </w:r>
    </w:p>
    <w:p w14:paraId="5718C076" w14:textId="6D8CC44A" w:rsidR="00F43C4D" w:rsidRPr="00FC6B54" w:rsidRDefault="002E1CCC" w:rsidP="002E1CCC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hyperlink r:id="rId7">
        <w:r w:rsidRPr="00FC6B54">
          <w:rPr>
            <w:rFonts w:ascii="Calibri" w:eastAsia="Calibri" w:hAnsi="Calibri" w:cs="Calibri"/>
            <w:color w:val="0563C1"/>
            <w:highlight w:val="white"/>
            <w:u w:val="single"/>
            <w:lang w:val="es-ES"/>
          </w:rPr>
          <w:t>https://agesproject.eu/</w:t>
        </w:r>
      </w:hyperlink>
      <w:r w:rsidRPr="00FC6B54">
        <w:rPr>
          <w:rFonts w:ascii="Calibri" w:eastAsia="Calibri" w:hAnsi="Calibri" w:cs="Calibri"/>
          <w:color w:val="202020"/>
          <w:highlight w:val="white"/>
          <w:lang w:val="es-ES"/>
        </w:rPr>
        <w:t xml:space="preserve"> </w:t>
      </w:r>
    </w:p>
    <w:p w14:paraId="6B9C5E0F" w14:textId="77777777" w:rsidR="00F43C4D" w:rsidRPr="00FC6B54" w:rsidRDefault="002E1CCC" w:rsidP="002E1CCC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color w:val="202020"/>
          <w:highlight w:val="white"/>
          <w:lang w:val="es-ES"/>
        </w:rPr>
        <w:t xml:space="preserve"> </w:t>
      </w:r>
      <w:hyperlink r:id="rId8">
        <w:r w:rsidRPr="00FC6B54">
          <w:rPr>
            <w:rFonts w:ascii="Calibri" w:eastAsia="Calibri" w:hAnsi="Calibri" w:cs="Calibri"/>
            <w:color w:val="0563C1"/>
            <w:highlight w:val="white"/>
            <w:u w:val="single"/>
            <w:lang w:val="es-ES"/>
          </w:rPr>
          <w:t>AGES Facebook Page</w:t>
        </w:r>
      </w:hyperlink>
    </w:p>
    <w:p w14:paraId="55A559DD" w14:textId="77777777" w:rsidR="008F574D" w:rsidRPr="00FC6B54" w:rsidRDefault="008F574D" w:rsidP="002E1CCC">
      <w:pPr>
        <w:spacing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color w:val="202020"/>
          <w:lang w:val="es-ES"/>
        </w:rPr>
        <w:t xml:space="preserve">También hay algunos recursos sobre las novedades en materia de envejecimiento activo digital: </w:t>
      </w:r>
    </w:p>
    <w:p w14:paraId="41A626E7" w14:textId="66D5C9C0" w:rsidR="00F43C4D" w:rsidRPr="00FC6B54" w:rsidRDefault="008F574D" w:rsidP="002E1CCC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lang w:val="es-ES"/>
        </w:rPr>
        <w:t>"Envejecer con elegancia en un mundo digital", Cómo aprovecha China la innovación tecnológica para convertirse en una sociedad amigable con la edad</w:t>
      </w:r>
      <w:r w:rsidRPr="00FC6B54">
        <w:rPr>
          <w:rFonts w:ascii="Calibri" w:eastAsia="Calibri" w:hAnsi="Calibri" w:cs="Calibri"/>
          <w:lang w:val="es-ES"/>
        </w:rPr>
        <w:t xml:space="preserve">: </w:t>
      </w:r>
      <w:hyperlink r:id="rId9">
        <w:r w:rsidR="002E1CCC" w:rsidRPr="00FC6B54">
          <w:rPr>
            <w:rFonts w:ascii="Calibri" w:eastAsia="Calibri" w:hAnsi="Calibri" w:cs="Calibri"/>
            <w:color w:val="0563C1"/>
            <w:highlight w:val="white"/>
            <w:u w:val="single"/>
            <w:lang w:val="es-ES"/>
          </w:rPr>
          <w:t>https://www.who.int/china/news/feature-stories/detail/ageing-gracefully-in-a-digital-world</w:t>
        </w:r>
      </w:hyperlink>
      <w:r w:rsidR="002E1CCC" w:rsidRPr="00FC6B54">
        <w:rPr>
          <w:rFonts w:ascii="Calibri" w:eastAsia="Calibri" w:hAnsi="Calibri" w:cs="Calibri"/>
          <w:color w:val="202020"/>
          <w:highlight w:val="white"/>
          <w:lang w:val="es-ES"/>
        </w:rPr>
        <w:t xml:space="preserve"> </w:t>
      </w:r>
    </w:p>
    <w:p w14:paraId="1E2F38CC" w14:textId="77007001" w:rsidR="00F43C4D" w:rsidRPr="00FC6B54" w:rsidRDefault="002E1CCC" w:rsidP="002E1CCC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color w:val="202020"/>
          <w:highlight w:val="white"/>
          <w:lang w:val="es-ES"/>
        </w:rPr>
        <w:t>“</w:t>
      </w:r>
      <w:r w:rsidR="008F574D" w:rsidRPr="00FC6B54">
        <w:rPr>
          <w:rFonts w:ascii="Calibri" w:eastAsia="Calibri" w:hAnsi="Calibri" w:cs="Calibri"/>
          <w:color w:val="202020"/>
          <w:lang w:val="es-ES"/>
        </w:rPr>
        <w:t xml:space="preserve">Qué significa envejecer con gracia": </w:t>
      </w:r>
      <w:hyperlink r:id="rId10">
        <w:r w:rsidRPr="00FC6B54">
          <w:rPr>
            <w:rFonts w:ascii="Calibri" w:eastAsia="Calibri" w:hAnsi="Calibri" w:cs="Calibri"/>
            <w:color w:val="0563C1"/>
            <w:highlight w:val="white"/>
            <w:u w:val="single"/>
            <w:lang w:val="es-ES"/>
          </w:rPr>
          <w:t>https://www.healthline.com/health/aging-gracefully</w:t>
        </w:r>
      </w:hyperlink>
      <w:r w:rsidRPr="00FC6B54">
        <w:rPr>
          <w:rFonts w:ascii="Calibri" w:eastAsia="Calibri" w:hAnsi="Calibri" w:cs="Calibri"/>
          <w:color w:val="202020"/>
          <w:highlight w:val="white"/>
          <w:lang w:val="es-ES"/>
        </w:rPr>
        <w:t xml:space="preserve"> </w:t>
      </w:r>
    </w:p>
    <w:p w14:paraId="14A2AB86" w14:textId="68EC8E2F" w:rsidR="00F43C4D" w:rsidRPr="00FC6B54" w:rsidRDefault="008F574D" w:rsidP="002E1CCC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color w:val="202020"/>
          <w:lang w:val="es-ES"/>
        </w:rPr>
        <w:t xml:space="preserve">"Guía para alimentarse a tu edad", información sobre nutrición por grupos de edad: </w:t>
      </w:r>
      <w:hyperlink r:id="rId11">
        <w:r w:rsidR="002E1CCC" w:rsidRPr="00FC6B54">
          <w:rPr>
            <w:rFonts w:ascii="Calibri" w:eastAsia="Calibri" w:hAnsi="Calibri" w:cs="Calibri"/>
            <w:color w:val="0563C1"/>
            <w:highlight w:val="white"/>
            <w:u w:val="single"/>
            <w:lang w:val="es-ES"/>
          </w:rPr>
          <w:t>https://www.bbcgoodfood.com/howto/guide/eat-your-age</w:t>
        </w:r>
      </w:hyperlink>
      <w:r w:rsidR="002E1CCC" w:rsidRPr="00FC6B54">
        <w:rPr>
          <w:rFonts w:ascii="Calibri" w:eastAsia="Calibri" w:hAnsi="Calibri" w:cs="Calibri"/>
          <w:color w:val="202020"/>
          <w:highlight w:val="white"/>
          <w:lang w:val="es-ES"/>
        </w:rPr>
        <w:t xml:space="preserve"> </w:t>
      </w:r>
    </w:p>
    <w:p w14:paraId="3F9AFD1C" w14:textId="55C4A219" w:rsidR="00F43C4D" w:rsidRPr="00FC6B54" w:rsidRDefault="008F574D" w:rsidP="002E1CCC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color w:val="202020"/>
          <w:highlight w:val="white"/>
          <w:lang w:val="es-ES"/>
        </w:rPr>
      </w:pPr>
      <w:r w:rsidRPr="00FC6B54">
        <w:rPr>
          <w:rFonts w:ascii="Calibri" w:eastAsia="Calibri" w:hAnsi="Calibri" w:cs="Calibri"/>
          <w:color w:val="202020"/>
          <w:lang w:val="es-ES"/>
        </w:rPr>
        <w:t xml:space="preserve">AGE </w:t>
      </w:r>
      <w:proofErr w:type="spellStart"/>
      <w:r w:rsidRPr="00FC6B54">
        <w:rPr>
          <w:rFonts w:ascii="Calibri" w:eastAsia="Calibri" w:hAnsi="Calibri" w:cs="Calibri"/>
          <w:color w:val="202020"/>
          <w:lang w:val="es-ES"/>
        </w:rPr>
        <w:t>Platform</w:t>
      </w:r>
      <w:proofErr w:type="spellEnd"/>
      <w:r w:rsidRPr="00FC6B54">
        <w:rPr>
          <w:rFonts w:ascii="Calibri" w:eastAsia="Calibri" w:hAnsi="Calibri" w:cs="Calibri"/>
          <w:color w:val="202020"/>
          <w:lang w:val="es-ES"/>
        </w:rPr>
        <w:t xml:space="preserve"> </w:t>
      </w:r>
      <w:proofErr w:type="spellStart"/>
      <w:r w:rsidRPr="00FC6B54">
        <w:rPr>
          <w:rFonts w:ascii="Calibri" w:eastAsia="Calibri" w:hAnsi="Calibri" w:cs="Calibri"/>
          <w:color w:val="202020"/>
          <w:lang w:val="es-ES"/>
        </w:rPr>
        <w:t>Europe</w:t>
      </w:r>
      <w:proofErr w:type="spellEnd"/>
      <w:r w:rsidRPr="00FC6B54">
        <w:rPr>
          <w:rFonts w:ascii="Calibri" w:eastAsia="Calibri" w:hAnsi="Calibri" w:cs="Calibri"/>
          <w:color w:val="202020"/>
          <w:lang w:val="es-ES"/>
        </w:rPr>
        <w:t xml:space="preserve"> está llena de información y recursos para mayores de 50 años:   </w:t>
      </w:r>
      <w:hyperlink r:id="rId12">
        <w:r w:rsidR="002E1CCC" w:rsidRPr="00FC6B54">
          <w:rPr>
            <w:rFonts w:ascii="Calibri" w:eastAsia="Calibri" w:hAnsi="Calibri" w:cs="Calibri"/>
            <w:color w:val="0563C1"/>
            <w:highlight w:val="white"/>
            <w:u w:val="single"/>
            <w:lang w:val="es-ES"/>
          </w:rPr>
          <w:t>https://www.age-platform.eu/</w:t>
        </w:r>
      </w:hyperlink>
      <w:r w:rsidR="002E1CCC" w:rsidRPr="00FC6B54">
        <w:rPr>
          <w:rFonts w:ascii="Calibri" w:eastAsia="Calibri" w:hAnsi="Calibri" w:cs="Calibri"/>
          <w:color w:val="202020"/>
          <w:highlight w:val="white"/>
          <w:lang w:val="es-ES"/>
        </w:rPr>
        <w:t xml:space="preserve"> </w:t>
      </w:r>
    </w:p>
    <w:p w14:paraId="37ECF550" w14:textId="77777777" w:rsidR="00F43C4D" w:rsidRPr="00FC6B54" w:rsidRDefault="00F43C4D">
      <w:pPr>
        <w:rPr>
          <w:rFonts w:ascii="Calibri" w:eastAsia="Calibri" w:hAnsi="Calibri" w:cs="Calibri"/>
          <w:lang w:val="es-ES"/>
        </w:rPr>
      </w:pPr>
    </w:p>
    <w:sectPr w:rsidR="00F43C4D" w:rsidRPr="00FC6B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550B"/>
    <w:multiLevelType w:val="multilevel"/>
    <w:tmpl w:val="878A4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3F255E"/>
    <w:multiLevelType w:val="multilevel"/>
    <w:tmpl w:val="8B48D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0738662">
    <w:abstractNumId w:val="0"/>
  </w:num>
  <w:num w:numId="2" w16cid:durableId="93096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4D"/>
    <w:rsid w:val="00031896"/>
    <w:rsid w:val="000C6619"/>
    <w:rsid w:val="00233274"/>
    <w:rsid w:val="002E1CCC"/>
    <w:rsid w:val="007C0A17"/>
    <w:rsid w:val="007E16F6"/>
    <w:rsid w:val="008F574D"/>
    <w:rsid w:val="00DB6D08"/>
    <w:rsid w:val="00F43C4D"/>
    <w:rsid w:val="00FA475A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6628"/>
  <w15:docId w15:val="{2DE6A6E9-F415-400F-986D-D0C125B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1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8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6D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tivelyagingeuropeanseni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sproject.eu/" TargetMode="External"/><Relationship Id="rId12" Type="http://schemas.openxmlformats.org/officeDocument/2006/relationships/hyperlink" Target="https://www.age-platform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bcgoodfood.com/howto/guide/eat-your-ag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healthline.com/health/aging-gracefu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china/news/feature-stories/detail/ageing-gracefully-in-a-digital-wor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9</cp:revision>
  <dcterms:created xsi:type="dcterms:W3CDTF">2022-08-08T10:30:00Z</dcterms:created>
  <dcterms:modified xsi:type="dcterms:W3CDTF">2022-08-08T13:00:00Z</dcterms:modified>
</cp:coreProperties>
</file>